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5"/>
        </w:rPr>
      </w:pPr>
      <w:r>
        <w:rPr>
          <w:rFonts w:ascii="Times New Roman"/>
          <w:sz w:val="5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3884867</wp:posOffset>
            </wp:positionH>
            <wp:positionV relativeFrom="page">
              <wp:posOffset>284241</wp:posOffset>
            </wp:positionV>
            <wp:extent cx="3374452" cy="5717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452" cy="5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10424069</wp:posOffset>
            </wp:positionV>
            <wp:extent cx="7559040" cy="26526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6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0"/>
        <w:rPr>
          <w:rFonts w:ascii="Times New Roman"/>
          <w:sz w:val="16"/>
        </w:rPr>
      </w:pPr>
    </w:p>
    <w:p>
      <w:pPr>
        <w:spacing w:line="235" w:lineRule="auto" w:before="0"/>
        <w:ind w:left="3999" w:right="2189" w:hanging="74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10564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P140981/2025 CHAMADA PÚBLICA Nº 009/2025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2"/>
        <w:rPr>
          <w:rFonts w:ascii="Arial"/>
          <w:b/>
          <w:sz w:val="16"/>
        </w:rPr>
      </w:pPr>
    </w:p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ÉTNICO</w:t>
      </w:r>
      <w:r>
        <w:rPr>
          <w:spacing w:val="-2"/>
        </w:rPr>
        <w:t> </w:t>
      </w:r>
      <w:r>
        <w:rPr/>
        <w:t>RACIAL</w:t>
      </w:r>
      <w:r>
        <w:rPr>
          <w:spacing w:val="-1"/>
        </w:rPr>
        <w:t> </w:t>
      </w:r>
      <w:r>
        <w:rPr/>
        <w:t>-</w:t>
      </w:r>
      <w:r>
        <w:rPr>
          <w:spacing w:val="50"/>
        </w:rPr>
        <w:t> </w:t>
      </w:r>
      <w:r>
        <w:rPr>
          <w:spacing w:val="-2"/>
        </w:rPr>
        <w:t>NEGRO</w:t>
      </w:r>
    </w:p>
    <w:p>
      <w:pPr>
        <w:pStyle w:val="BodyText"/>
        <w:spacing w:before="88"/>
        <w:rPr>
          <w:b/>
        </w:rPr>
      </w:pPr>
    </w:p>
    <w:p>
      <w:pPr>
        <w:pStyle w:val="BodyText"/>
        <w:ind w:left="129"/>
        <w:jc w:val="center"/>
      </w:pPr>
      <w:r>
        <w:rPr/>
        <w:t>(Para</w:t>
      </w:r>
      <w:r>
        <w:rPr>
          <w:spacing w:val="-5"/>
        </w:rPr>
        <w:t> </w:t>
      </w:r>
      <w:r>
        <w:rPr/>
        <w:t>agentes</w:t>
      </w:r>
      <w:r>
        <w:rPr>
          <w:spacing w:val="-4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concorrentes</w:t>
      </w:r>
      <w:r>
        <w:rPr>
          <w:spacing w:val="-5"/>
        </w:rPr>
        <w:t> </w:t>
      </w:r>
      <w:r>
        <w:rPr/>
        <w:t>às</w:t>
      </w:r>
      <w:r>
        <w:rPr>
          <w:spacing w:val="-4"/>
        </w:rPr>
        <w:t> </w:t>
      </w:r>
      <w:r>
        <w:rPr/>
        <w:t>cotas</w:t>
      </w:r>
      <w:r>
        <w:rPr>
          <w:spacing w:val="-3"/>
        </w:rPr>
        <w:t> </w:t>
      </w:r>
      <w:r>
        <w:rPr/>
        <w:t>étnico-raciais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negros)</w:t>
      </w:r>
    </w:p>
    <w:p>
      <w:pPr>
        <w:pStyle w:val="BodyText"/>
        <w:spacing w:before="86"/>
      </w:pPr>
    </w:p>
    <w:p>
      <w:pPr>
        <w:pStyle w:val="BodyText"/>
        <w:tabs>
          <w:tab w:pos="7476" w:val="left" w:leader="none"/>
          <w:tab w:pos="8561" w:val="left" w:leader="none"/>
          <w:tab w:pos="9947" w:val="left" w:leader="none"/>
        </w:tabs>
        <w:ind w:left="124"/>
        <w:jc w:val="center"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2870" w:val="left" w:leader="none"/>
          <w:tab w:pos="5842" w:val="left" w:leader="none"/>
        </w:tabs>
        <w:spacing w:before="47"/>
        <w:ind w:left="122"/>
        <w:jc w:val="center"/>
      </w:pPr>
      <w:r>
        <w:rPr>
          <w:u w:val="single"/>
        </w:rPr>
        <w:tab/>
      </w:r>
      <w:r>
        <w:rPr/>
        <w:t>,</w:t>
      </w:r>
      <w:r>
        <w:rPr>
          <w:spacing w:val="-9"/>
        </w:rPr>
        <w:t> </w:t>
      </w:r>
      <w:r>
        <w:rPr/>
        <w:t>RG</w:t>
      </w:r>
      <w:r>
        <w:rPr>
          <w:spacing w:val="-10"/>
        </w:rPr>
        <w:t> </w:t>
      </w:r>
      <w:r>
        <w:rPr/>
        <w:t>nº</w:t>
      </w:r>
      <w:r>
        <w:rPr>
          <w:spacing w:val="-12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DECLARO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fins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participação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Edital</w:t>
      </w:r>
    </w:p>
    <w:p>
      <w:pPr>
        <w:pStyle w:val="BodyText"/>
        <w:tabs>
          <w:tab w:pos="2174" w:val="left" w:leader="none"/>
          <w:tab w:pos="6399" w:val="left" w:leader="none"/>
        </w:tabs>
        <w:spacing w:before="43"/>
        <w:ind w:left="141"/>
      </w:pPr>
      <w:r>
        <w:rPr>
          <w:u w:val="single"/>
        </w:rPr>
        <w:tab/>
      </w:r>
      <w:r>
        <w:rPr/>
        <w:t>, CATEGORIA </w:t>
      </w:r>
      <w:r>
        <w:rPr>
          <w:u w:val="single"/>
        </w:rPr>
        <w:tab/>
      </w:r>
      <w:r>
        <w:rPr/>
        <w:t>que</w:t>
      </w:r>
      <w:r>
        <w:rPr>
          <w:spacing w:val="-4"/>
        </w:rPr>
        <w:t> </w:t>
      </w:r>
      <w:r>
        <w:rPr/>
        <w:t>sou</w:t>
      </w:r>
      <w:r>
        <w:rPr>
          <w:spacing w:val="4"/>
        </w:rPr>
        <w:t> </w:t>
      </w:r>
      <w:r>
        <w:rPr>
          <w:b/>
          <w:spacing w:val="-2"/>
        </w:rPr>
        <w:t>NEGRO</w:t>
      </w:r>
      <w:r>
        <w:rPr>
          <w:spacing w:val="-2"/>
        </w:rPr>
        <w:t>.</w:t>
      </w:r>
    </w:p>
    <w:p>
      <w:pPr>
        <w:pStyle w:val="BodyText"/>
        <w:spacing w:before="88"/>
      </w:pPr>
    </w:p>
    <w:p>
      <w:pPr>
        <w:pStyle w:val="BodyText"/>
        <w:spacing w:line="276" w:lineRule="auto"/>
        <w:ind w:left="141" w:right="14"/>
      </w:pPr>
      <w:r>
        <w:rPr/>
        <w:t>Por</w:t>
      </w:r>
      <w:r>
        <w:rPr>
          <w:spacing w:val="-5"/>
        </w:rPr>
        <w:t> </w:t>
      </w:r>
      <w:r>
        <w:rPr/>
        <w:t>ser</w:t>
      </w:r>
      <w:r>
        <w:rPr>
          <w:spacing w:val="-7"/>
        </w:rPr>
        <w:t> </w:t>
      </w:r>
      <w:r>
        <w:rPr/>
        <w:t>verdade,</w:t>
      </w:r>
      <w:r>
        <w:rPr>
          <w:spacing w:val="-4"/>
        </w:rPr>
        <w:t> </w:t>
      </w:r>
      <w:r>
        <w:rPr/>
        <w:t>assino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estou</w:t>
      </w:r>
      <w:r>
        <w:rPr>
          <w:spacing w:val="-3"/>
        </w:rPr>
        <w:t> </w:t>
      </w:r>
      <w:r>
        <w:rPr/>
        <w:t>ciente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apresentação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falsa pode acarretar desclassificação do edital e aplicação de sanções criminais.</w:t>
      </w:r>
    </w:p>
    <w:p>
      <w:pPr>
        <w:pStyle w:val="BodyText"/>
        <w:spacing w:before="43"/>
      </w:pPr>
    </w:p>
    <w:p>
      <w:pPr>
        <w:pStyle w:val="BodyText"/>
        <w:tabs>
          <w:tab w:pos="4637" w:val="left" w:leader="none"/>
          <w:tab w:pos="5398" w:val="left" w:leader="none"/>
          <w:tab w:pos="7064" w:val="left" w:leader="none"/>
          <w:tab w:pos="8136" w:val="left" w:leader="none"/>
        </w:tabs>
        <w:spacing w:line="276" w:lineRule="auto" w:before="1"/>
        <w:ind w:left="4344" w:right="2070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1961642</wp:posOffset>
                </wp:positionH>
                <wp:positionV relativeFrom="paragraph">
                  <wp:posOffset>189339</wp:posOffset>
                </wp:positionV>
                <wp:extent cx="37172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460007pt;margin-top:14.908598pt;width:292.7pt;height:.1pt;mso-position-horizontal-relative:page;mso-position-vertical-relative:paragraph;z-index:-15728640;mso-wrap-distance-left:0;mso-wrap-distance-right:0" id="docshape2" coordorigin="3089,298" coordsize="5854,0" path="m3089,298l8943,29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25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spacing w:before="46"/>
        <w:ind w:left="121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*Não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desclassificação.</w:t>
      </w:r>
    </w:p>
    <w:sectPr>
      <w:footerReference w:type="default" r:id="rId5"/>
      <w:type w:val="continuous"/>
      <w:pgSz w:w="11910" w:h="16840"/>
      <w:pgMar w:header="0" w:footer="1209" w:top="440" w:bottom="1400" w:left="85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886764</wp:posOffset>
              </wp:positionH>
              <wp:positionV relativeFrom="page">
                <wp:posOffset>9781667</wp:posOffset>
              </wp:positionV>
              <wp:extent cx="4370705" cy="4616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7070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FORTALEZA</w:t>
                          </w:r>
                        </w:p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Heráclito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Graça,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750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60.140-060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Fortaleza,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Ceará,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Brasil</w:t>
                          </w:r>
                        </w:p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(85)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2028-0462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0.210022pt;width:344.15pt;height:36.3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LICITAÇÕES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FORTALEZA</w:t>
                    </w:r>
                  </w:p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Heráclito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Graça,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750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60.140-060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Fortaleza,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Ceará,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Brasil</w:t>
                    </w:r>
                  </w:p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(85)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2028-0462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20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2025-04-22T17:02:32Z</dcterms:created>
  <dcterms:modified xsi:type="dcterms:W3CDTF">2025-04-22T17:02:32Z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2025-04-22T00:00:00Z</vt:filetime>
  </property>
</Properties>
</file>